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653" w:rsidRDefault="00FA1653" w:rsidP="00FA1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УДК 00</w:t>
      </w:r>
      <w:r w:rsidRPr="00AB31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</w:p>
    <w:p w:rsidR="00FA1653" w:rsidRPr="004E717A" w:rsidRDefault="00FA1653" w:rsidP="00FA1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7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ИШБУЛАТОВА </w:t>
      </w:r>
    </w:p>
    <w:p w:rsidR="00FA1653" w:rsidRPr="00FA1653" w:rsidRDefault="00FA1653" w:rsidP="00FA165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ishbulatova</w:t>
      </w:r>
      <w:r w:rsidRPr="00FA16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arina</w:t>
      </w:r>
      <w:r w:rsidRPr="00FA16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bk</w:t>
      </w:r>
      <w:r w:rsidRPr="00FA16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ru</w:t>
      </w:r>
    </w:p>
    <w:p w:rsidR="00FA1653" w:rsidRPr="00A76A6C" w:rsidRDefault="00FA1653" w:rsidP="00FA165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Науч. руковод. – </w:t>
      </w:r>
      <w:r w:rsidRPr="004E71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</w:t>
      </w:r>
      <w:r w:rsidRPr="004E7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1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ехн</w:t>
      </w:r>
      <w:r w:rsidRPr="004E7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17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аук, доцент каф. БПиПЭ И. В. КУСОВА </w:t>
      </w:r>
    </w:p>
    <w:p w:rsidR="00FA1653" w:rsidRDefault="00FA1653" w:rsidP="00FA16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32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Уфимский государственный авиационный технический университет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FA1653" w:rsidRPr="00FA1653" w:rsidRDefault="00FA1653" w:rsidP="00FA165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A35E4" w:rsidRDefault="00594642" w:rsidP="006C3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b/>
          <w:sz w:val="28"/>
          <w:szCs w:val="28"/>
        </w:rPr>
        <w:t xml:space="preserve">Анализ деятельности маслоэкстракционного </w:t>
      </w:r>
      <w:r w:rsidR="001C4253">
        <w:rPr>
          <w:rFonts w:ascii="Times New Roman" w:hAnsi="Times New Roman" w:cs="Times New Roman"/>
          <w:b/>
          <w:sz w:val="28"/>
          <w:szCs w:val="28"/>
        </w:rPr>
        <w:t>производства</w:t>
      </w:r>
      <w:r w:rsidRPr="005946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208A" w:rsidRDefault="00594642" w:rsidP="006C3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b/>
          <w:sz w:val="28"/>
          <w:szCs w:val="28"/>
        </w:rPr>
        <w:t>как источника загрязнения окружающей среды</w:t>
      </w:r>
    </w:p>
    <w:p w:rsidR="007F718A" w:rsidRDefault="00727AF4" w:rsidP="007F71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727AF4">
        <w:rPr>
          <w:rFonts w:ascii="Times New Roman" w:hAnsi="Times New Roman" w:cs="Times New Roman"/>
          <w:i/>
          <w:color w:val="000000"/>
          <w:sz w:val="28"/>
          <w:szCs w:val="28"/>
        </w:rPr>
        <w:t>Ан</w:t>
      </w:r>
      <w:r w:rsidR="000A35E4"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Pr="00727AF4">
        <w:rPr>
          <w:rFonts w:ascii="Times New Roman" w:hAnsi="Times New Roman" w:cs="Times New Roman"/>
          <w:i/>
          <w:color w:val="000000"/>
          <w:sz w:val="28"/>
          <w:szCs w:val="28"/>
        </w:rPr>
        <w:t>отация.</w:t>
      </w:r>
      <w:r w:rsidRPr="00727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718A">
        <w:rPr>
          <w:rFonts w:ascii="Times New Roman" w:hAnsi="Times New Roman" w:cs="Times New Roman"/>
          <w:color w:val="000000"/>
          <w:sz w:val="28"/>
          <w:szCs w:val="28"/>
        </w:rPr>
        <w:t xml:space="preserve">В статье проанализированы данные о загрязнении окружающей среды выбросами, </w:t>
      </w:r>
      <w:r w:rsidR="000A35E4">
        <w:rPr>
          <w:rFonts w:ascii="Times New Roman" w:hAnsi="Times New Roman" w:cs="Times New Roman"/>
          <w:color w:val="000000"/>
          <w:sz w:val="28"/>
          <w:szCs w:val="28"/>
        </w:rPr>
        <w:t>сбросами</w:t>
      </w:r>
      <w:r w:rsidR="007F718A">
        <w:rPr>
          <w:rFonts w:ascii="Times New Roman" w:hAnsi="Times New Roman" w:cs="Times New Roman"/>
          <w:color w:val="000000"/>
          <w:sz w:val="28"/>
          <w:szCs w:val="28"/>
        </w:rPr>
        <w:t xml:space="preserve"> и отходами маслоэкстракционного производства. </w:t>
      </w:r>
      <w:r w:rsidR="000A35E4">
        <w:rPr>
          <w:rFonts w:ascii="Times New Roman" w:hAnsi="Times New Roman" w:cs="Times New Roman"/>
          <w:color w:val="000000"/>
          <w:sz w:val="28"/>
          <w:szCs w:val="28"/>
        </w:rPr>
        <w:t>Показано, что м</w:t>
      </w:r>
      <w:r w:rsidR="007F718A">
        <w:rPr>
          <w:rFonts w:ascii="Times New Roman" w:hAnsi="Times New Roman" w:cs="Times New Roman"/>
          <w:color w:val="000000"/>
          <w:sz w:val="28"/>
          <w:szCs w:val="28"/>
        </w:rPr>
        <w:t>асложировая промышленность оказывает</w:t>
      </w:r>
      <w:bookmarkStart w:id="0" w:name="_GoBack"/>
      <w:bookmarkEnd w:id="0"/>
      <w:r w:rsidR="007F718A">
        <w:rPr>
          <w:rFonts w:ascii="Times New Roman" w:hAnsi="Times New Roman" w:cs="Times New Roman"/>
          <w:color w:val="000000"/>
          <w:sz w:val="28"/>
          <w:szCs w:val="28"/>
        </w:rPr>
        <w:t xml:space="preserve"> значительное влияние на окружающую среду, </w:t>
      </w:r>
      <w:r w:rsidRPr="00727AF4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этого в статье в теоретическом аспекте рассмотрены </w:t>
      </w:r>
      <w:r w:rsidR="007F718A">
        <w:rPr>
          <w:rFonts w:ascii="Times New Roman" w:hAnsi="Times New Roman" w:cs="Times New Roman"/>
          <w:color w:val="000000"/>
          <w:sz w:val="28"/>
          <w:szCs w:val="28"/>
        </w:rPr>
        <w:t>источники</w:t>
      </w:r>
      <w:r w:rsidR="00F8636A">
        <w:rPr>
          <w:rFonts w:ascii="Times New Roman" w:hAnsi="Times New Roman" w:cs="Times New Roman"/>
          <w:color w:val="000000"/>
          <w:sz w:val="28"/>
          <w:szCs w:val="28"/>
        </w:rPr>
        <w:t xml:space="preserve"> и вы</w:t>
      </w:r>
      <w:r w:rsidR="007F718A">
        <w:rPr>
          <w:rFonts w:ascii="Times New Roman" w:hAnsi="Times New Roman" w:cs="Times New Roman"/>
          <w:color w:val="000000"/>
          <w:sz w:val="28"/>
          <w:szCs w:val="28"/>
        </w:rPr>
        <w:t>явлены приоритетные загрязняющие вещества</w:t>
      </w:r>
      <w:r w:rsidRPr="00727AF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27AF4" w:rsidRPr="007F718A" w:rsidRDefault="007F718A" w:rsidP="007F71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27AF4" w:rsidRPr="00727AF4">
        <w:rPr>
          <w:rFonts w:ascii="Times New Roman" w:hAnsi="Times New Roman" w:cs="Times New Roman"/>
          <w:i/>
          <w:color w:val="000000"/>
          <w:sz w:val="28"/>
          <w:szCs w:val="28"/>
        </w:rPr>
        <w:t>Ключевые слова</w:t>
      </w:r>
      <w:r w:rsidR="00727AF4" w:rsidRPr="00727AF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27AF4">
        <w:rPr>
          <w:rFonts w:ascii="Times New Roman" w:hAnsi="Times New Roman" w:cs="Times New Roman"/>
          <w:color w:val="000000"/>
          <w:sz w:val="28"/>
          <w:szCs w:val="28"/>
        </w:rPr>
        <w:t xml:space="preserve">Маслоэкстракционный завод, загрязнение окружающей среды, </w:t>
      </w:r>
      <w:r w:rsidR="000A35E4">
        <w:rPr>
          <w:rFonts w:ascii="Times New Roman" w:hAnsi="Times New Roman" w:cs="Times New Roman"/>
          <w:color w:val="000000"/>
          <w:sz w:val="28"/>
          <w:szCs w:val="28"/>
        </w:rPr>
        <w:t>выбросы, сбросы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A35E4">
        <w:rPr>
          <w:rFonts w:ascii="Times New Roman" w:hAnsi="Times New Roman" w:cs="Times New Roman"/>
          <w:color w:val="000000"/>
          <w:sz w:val="28"/>
          <w:szCs w:val="28"/>
        </w:rPr>
        <w:t>отходы</w:t>
      </w:r>
      <w:r w:rsidR="00727AF4" w:rsidRPr="00727A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4642" w:rsidRPr="004269D9" w:rsidRDefault="00594642" w:rsidP="00727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79F9" w:rsidRPr="007E79F9" w:rsidRDefault="006051D6" w:rsidP="007E79F9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69D9">
        <w:rPr>
          <w:color w:val="000000"/>
          <w:sz w:val="28"/>
          <w:szCs w:val="28"/>
        </w:rPr>
        <w:tab/>
      </w:r>
      <w:r w:rsidR="007E79F9" w:rsidRPr="007E79F9">
        <w:rPr>
          <w:color w:val="000000"/>
          <w:sz w:val="28"/>
          <w:szCs w:val="28"/>
        </w:rPr>
        <w:t>Масложировая промышленность - это отрасль пищевой промышленности в России, занимающаяся переработкой сырья, получающегося в результате выращивания масличных культур. Результатом её деятельности является производство широкого ассортимента растительных масел, жиров, маргарина, майонеза, глицерина, бытовой химии, косметики, технических средств.</w:t>
      </w:r>
    </w:p>
    <w:p w:rsidR="007E79F9" w:rsidRPr="007E79F9" w:rsidRDefault="007E79F9" w:rsidP="007E79F9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E79F9">
        <w:rPr>
          <w:color w:val="000000"/>
          <w:sz w:val="28"/>
          <w:szCs w:val="28"/>
        </w:rPr>
        <w:tab/>
      </w:r>
      <w:r w:rsidRPr="007E79F9">
        <w:rPr>
          <w:color w:val="000000"/>
          <w:sz w:val="28"/>
          <w:szCs w:val="28"/>
        </w:rPr>
        <w:t>По данным Росстата производство нерафинированного подсолнечного масла в 2019 году составило 4,9 млн. тонн; маргарина – 513 тыс. тонн. Маслодобывающая промышленность занимает второе место в агропромышленном комплексе по экспорту готовой продукции [1].</w:t>
      </w:r>
    </w:p>
    <w:p w:rsidR="007E79F9" w:rsidRPr="007E79F9" w:rsidRDefault="007E79F9" w:rsidP="007E79F9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E79F9">
        <w:rPr>
          <w:color w:val="000000"/>
          <w:sz w:val="28"/>
          <w:szCs w:val="28"/>
        </w:rPr>
        <w:tab/>
      </w:r>
      <w:r w:rsidRPr="007E79F9">
        <w:rPr>
          <w:color w:val="000000"/>
          <w:sz w:val="28"/>
          <w:szCs w:val="28"/>
        </w:rPr>
        <w:t>Сырьем для масложировой промышленности являются семена масличных культур. Масличными условно называют растения, которые концентрируют в своих органах (в частности, в семенах) большое количество жира. Это – подсолнечник, соя, рапс, лен, касторовое масло, горчица и др.</w:t>
      </w:r>
    </w:p>
    <w:p w:rsidR="007E79F9" w:rsidRPr="007E79F9" w:rsidRDefault="007E79F9" w:rsidP="007E79F9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E79F9">
        <w:rPr>
          <w:color w:val="000000"/>
          <w:sz w:val="28"/>
          <w:szCs w:val="28"/>
        </w:rPr>
        <w:tab/>
      </w:r>
      <w:r w:rsidRPr="007E79F9">
        <w:rPr>
          <w:color w:val="000000"/>
          <w:sz w:val="28"/>
          <w:szCs w:val="28"/>
        </w:rPr>
        <w:t>В нашей стране основной масличной культурой по-прежнему является подсолнечник. На его долю приходится более 81 % общего объема производства растительных масел в стране.</w:t>
      </w:r>
    </w:p>
    <w:p w:rsidR="007E79F9" w:rsidRPr="007E79F9" w:rsidRDefault="007E79F9" w:rsidP="007E79F9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E79F9">
        <w:rPr>
          <w:color w:val="000000"/>
          <w:sz w:val="28"/>
          <w:szCs w:val="28"/>
        </w:rPr>
        <w:tab/>
      </w:r>
      <w:r w:rsidRPr="007E79F9">
        <w:rPr>
          <w:color w:val="000000"/>
          <w:sz w:val="28"/>
          <w:szCs w:val="28"/>
        </w:rPr>
        <w:t>Маслоэкстракционное производство оказывает значительное влияние на окружающую среду: воздействует на атмосферу, литосферу и гидросферу. Это</w:t>
      </w:r>
    </w:p>
    <w:p w:rsidR="007E79F9" w:rsidRPr="007E79F9" w:rsidRDefault="007E79F9" w:rsidP="007E79F9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E79F9">
        <w:rPr>
          <w:color w:val="000000"/>
          <w:sz w:val="28"/>
          <w:szCs w:val="28"/>
        </w:rPr>
        <w:lastRenderedPageBreak/>
        <w:t>влияние выражается в выбросах загрязняющих веществ в воздух пыли, сбросе загрязняющих веществ в сточных водах в водные объекты и утилизации отходов на полигонах. Высокий уровень загрязняющих веществ негативно влияет как на состояние окружающей среды, так и на здоровье человека.</w:t>
      </w:r>
    </w:p>
    <w:p w:rsidR="00C40055" w:rsidRPr="007E79F9" w:rsidRDefault="00C40055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Pr="007E79F9">
        <w:rPr>
          <w:rStyle w:val="normal"/>
          <w:color w:val="000000" w:themeColor="text1"/>
          <w:sz w:val="28"/>
          <w:szCs w:val="28"/>
        </w:rPr>
        <w:t>На основании вышеизложенного, рассмотрение данной темы является актуальным.</w:t>
      </w:r>
    </w:p>
    <w:p w:rsidR="00C40055" w:rsidRPr="007E79F9" w:rsidRDefault="00C40055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Pr="007E79F9">
        <w:rPr>
          <w:rStyle w:val="normal"/>
          <w:color w:val="000000" w:themeColor="text1"/>
          <w:sz w:val="28"/>
          <w:szCs w:val="28"/>
        </w:rPr>
        <w:t>В связи с этим, целью данной работы является оценка воздействия маслоэкстракционного завода на окружающую среду.</w:t>
      </w:r>
    </w:p>
    <w:p w:rsidR="0011063F" w:rsidRPr="007E79F9" w:rsidRDefault="00C40055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Pr="007E79F9">
        <w:rPr>
          <w:rStyle w:val="normal"/>
          <w:color w:val="000000" w:themeColor="text1"/>
          <w:sz w:val="28"/>
          <w:szCs w:val="28"/>
        </w:rPr>
        <w:t>Маслоэкстракционные предприятия выбрасывают в атмосферу газы, пыль, пары растворителей, щелочи, водород</w:t>
      </w:r>
      <w:r w:rsidRPr="007E79F9">
        <w:rPr>
          <w:rStyle w:val="normal"/>
          <w:color w:val="000000" w:themeColor="text1"/>
          <w:sz w:val="28"/>
          <w:szCs w:val="28"/>
        </w:rPr>
        <w:t>а</w:t>
      </w:r>
      <w:r w:rsidRPr="007E79F9">
        <w:rPr>
          <w:rStyle w:val="normal"/>
          <w:color w:val="000000" w:themeColor="text1"/>
          <w:sz w:val="28"/>
          <w:szCs w:val="28"/>
        </w:rPr>
        <w:t>, а также избыточную теплоту</w:t>
      </w:r>
      <w:r w:rsidRPr="007E79F9">
        <w:rPr>
          <w:rStyle w:val="normal"/>
          <w:color w:val="000000" w:themeColor="text1"/>
          <w:sz w:val="28"/>
          <w:szCs w:val="28"/>
        </w:rPr>
        <w:t>,</w:t>
      </w:r>
      <w:r w:rsidRPr="007E79F9">
        <w:rPr>
          <w:color w:val="000000" w:themeColor="text1"/>
          <w:sz w:val="28"/>
          <w:szCs w:val="28"/>
        </w:rPr>
        <w:t xml:space="preserve"> котор</w:t>
      </w:r>
      <w:r w:rsidR="00753717" w:rsidRPr="007E79F9">
        <w:rPr>
          <w:color w:val="000000" w:themeColor="text1"/>
          <w:sz w:val="28"/>
          <w:szCs w:val="28"/>
        </w:rPr>
        <w:t>ая ухудшае</w:t>
      </w:r>
      <w:r w:rsidRPr="007E79F9">
        <w:rPr>
          <w:color w:val="000000" w:themeColor="text1"/>
          <w:sz w:val="28"/>
          <w:szCs w:val="28"/>
        </w:rPr>
        <w:t xml:space="preserve">т состояние атмосферного воздуха. </w:t>
      </w:r>
      <w:r w:rsidRPr="007E79F9">
        <w:rPr>
          <w:rStyle w:val="normal"/>
          <w:color w:val="000000" w:themeColor="text1"/>
          <w:sz w:val="28"/>
          <w:szCs w:val="28"/>
        </w:rPr>
        <w:t>Источниками образования выбросов от маслоэкстракционных заво</w:t>
      </w:r>
      <w:r w:rsidRPr="007E79F9">
        <w:rPr>
          <w:rStyle w:val="normal"/>
          <w:color w:val="000000" w:themeColor="text1"/>
          <w:sz w:val="28"/>
          <w:szCs w:val="28"/>
        </w:rPr>
        <w:t>дов являются: цех хранения и пере</w:t>
      </w:r>
      <w:r w:rsidRPr="007E79F9">
        <w:rPr>
          <w:rStyle w:val="normal"/>
          <w:color w:val="000000" w:themeColor="text1"/>
          <w:sz w:val="28"/>
          <w:szCs w:val="28"/>
        </w:rPr>
        <w:t xml:space="preserve">работки сырья (ЦХ и ПС); маслопрессовый цех; участок готовой продукции; </w:t>
      </w:r>
      <w:r w:rsidRPr="007E79F9">
        <w:rPr>
          <w:color w:val="000000" w:themeColor="text1"/>
          <w:sz w:val="28"/>
          <w:szCs w:val="28"/>
        </w:rPr>
        <w:t>участок паровой котельной</w:t>
      </w:r>
      <w:r w:rsidRPr="007E79F9">
        <w:rPr>
          <w:color w:val="000000" w:themeColor="text1"/>
          <w:sz w:val="28"/>
          <w:szCs w:val="28"/>
        </w:rPr>
        <w:t>.</w:t>
      </w:r>
    </w:p>
    <w:p w:rsidR="00C40055" w:rsidRPr="007E79F9" w:rsidRDefault="00C40055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Pr="007E79F9">
        <w:rPr>
          <w:rStyle w:val="normal"/>
          <w:color w:val="000000" w:themeColor="text1"/>
          <w:sz w:val="28"/>
          <w:szCs w:val="28"/>
        </w:rPr>
        <w:t xml:space="preserve">Дымовые газы, </w:t>
      </w:r>
      <w:r w:rsidRPr="007E79F9">
        <w:rPr>
          <w:color w:val="000000" w:themeColor="text1"/>
          <w:sz w:val="28"/>
          <w:szCs w:val="28"/>
        </w:rPr>
        <w:t>выделяемые</w:t>
      </w:r>
      <w:r w:rsidRPr="007E79F9">
        <w:rPr>
          <w:rStyle w:val="normal"/>
          <w:color w:val="000000" w:themeColor="text1"/>
          <w:sz w:val="28"/>
          <w:szCs w:val="28"/>
        </w:rPr>
        <w:t xml:space="preserve"> котельными, имеющимися на многих предприятиях, содержат продукты неполного сгорания топлива,</w:t>
      </w:r>
      <w:r w:rsidR="00753717" w:rsidRPr="007E79F9">
        <w:rPr>
          <w:rStyle w:val="normal"/>
          <w:color w:val="000000" w:themeColor="text1"/>
          <w:sz w:val="28"/>
          <w:szCs w:val="28"/>
        </w:rPr>
        <w:t xml:space="preserve"> </w:t>
      </w:r>
      <w:r w:rsidR="00753717" w:rsidRPr="007E79F9">
        <w:rPr>
          <w:rStyle w:val="normal"/>
          <w:color w:val="000000" w:themeColor="text1"/>
          <w:sz w:val="28"/>
          <w:szCs w:val="28"/>
        </w:rPr>
        <w:t>также</w:t>
      </w:r>
      <w:r w:rsidRPr="007E79F9">
        <w:rPr>
          <w:rStyle w:val="normal"/>
          <w:color w:val="000000" w:themeColor="text1"/>
          <w:sz w:val="28"/>
          <w:szCs w:val="28"/>
        </w:rPr>
        <w:t xml:space="preserve"> в дымовых газах </w:t>
      </w:r>
      <w:r w:rsidR="00753717" w:rsidRPr="007E79F9">
        <w:rPr>
          <w:rStyle w:val="normal"/>
          <w:color w:val="000000" w:themeColor="text1"/>
          <w:sz w:val="28"/>
          <w:szCs w:val="28"/>
        </w:rPr>
        <w:t>присутствуют</w:t>
      </w:r>
      <w:r w:rsidRPr="007E79F9">
        <w:rPr>
          <w:rStyle w:val="normal"/>
          <w:color w:val="000000" w:themeColor="text1"/>
          <w:sz w:val="28"/>
          <w:szCs w:val="28"/>
        </w:rPr>
        <w:t xml:space="preserve"> частицы золы. Вентиляционные выбросы в атмосферу включают пыль, </w:t>
      </w:r>
      <w:r w:rsidRPr="007E79F9">
        <w:rPr>
          <w:color w:val="000000" w:themeColor="text1"/>
          <w:sz w:val="28"/>
          <w:szCs w:val="28"/>
        </w:rPr>
        <w:t xml:space="preserve">не улавливаемую </w:t>
      </w:r>
      <w:r w:rsidRPr="007E79F9">
        <w:rPr>
          <w:rStyle w:val="normal"/>
          <w:color w:val="000000" w:themeColor="text1"/>
          <w:sz w:val="28"/>
          <w:szCs w:val="28"/>
        </w:rPr>
        <w:t xml:space="preserve">пылеулавливающими устройствами, а также пары и газы [2]. </w:t>
      </w:r>
    </w:p>
    <w:p w:rsidR="00C40055" w:rsidRPr="007E79F9" w:rsidRDefault="008C48BD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="00C40055" w:rsidRPr="007E79F9">
        <w:rPr>
          <w:rStyle w:val="normal"/>
          <w:color w:val="000000" w:themeColor="text1"/>
          <w:sz w:val="28"/>
          <w:szCs w:val="28"/>
        </w:rPr>
        <w:t>Многие технологические установки предприятий являются источниками неприятных запахов, которые раздражающе действуют на людей, даже в том случае, если концентрация в воздухе соответствующего вещества не превышает ПДК.</w:t>
      </w:r>
    </w:p>
    <w:p w:rsidR="00C40055" w:rsidRPr="007E79F9" w:rsidRDefault="008C48BD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="00C40055" w:rsidRPr="007E79F9">
        <w:rPr>
          <w:rStyle w:val="normal"/>
          <w:color w:val="000000" w:themeColor="text1"/>
          <w:sz w:val="28"/>
          <w:szCs w:val="28"/>
        </w:rPr>
        <w:t>Выбросы в атмосферу делятся на твердые, жидкие и газообразные: твердые выбросы составляют 36,5%, газообразные и жидкие – 63,5% [3].</w:t>
      </w:r>
    </w:p>
    <w:p w:rsidR="00C40055" w:rsidRPr="007E79F9" w:rsidRDefault="008C48BD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="00C40055" w:rsidRPr="007E79F9">
        <w:rPr>
          <w:rStyle w:val="normal"/>
          <w:color w:val="000000" w:themeColor="text1"/>
          <w:sz w:val="28"/>
          <w:szCs w:val="28"/>
        </w:rPr>
        <w:t xml:space="preserve">Вклад загрязняющих веществ </w:t>
      </w:r>
      <w:r w:rsidR="003B5D20" w:rsidRPr="007E79F9">
        <w:rPr>
          <w:rStyle w:val="normal"/>
          <w:color w:val="000000" w:themeColor="text1"/>
          <w:sz w:val="28"/>
          <w:szCs w:val="28"/>
        </w:rPr>
        <w:t>в выбросы</w:t>
      </w:r>
      <w:r w:rsidR="00C40055" w:rsidRPr="007E79F9">
        <w:rPr>
          <w:rStyle w:val="normal"/>
          <w:color w:val="000000" w:themeColor="text1"/>
          <w:sz w:val="28"/>
          <w:szCs w:val="28"/>
        </w:rPr>
        <w:t xml:space="preserve"> маслоэкстракционного завода представлен на рисунке 1.</w:t>
      </w:r>
    </w:p>
    <w:p w:rsidR="00C40055" w:rsidRPr="007E79F9" w:rsidRDefault="00C40055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623F23" w:rsidRPr="007E79F9" w:rsidRDefault="00623F23" w:rsidP="007E79F9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E79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95F669" wp14:editId="751B007E">
            <wp:extent cx="5617029" cy="3236026"/>
            <wp:effectExtent l="0" t="0" r="3175" b="254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3F23" w:rsidRPr="007E79F9" w:rsidRDefault="001E2FFA" w:rsidP="007E79F9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E79F9">
        <w:rPr>
          <w:rFonts w:ascii="Times New Roman" w:hAnsi="Times New Roman" w:cs="Times New Roman"/>
          <w:sz w:val="28"/>
          <w:szCs w:val="28"/>
        </w:rPr>
        <w:t>Рисунок 1</w:t>
      </w:r>
      <w:r w:rsidR="00623F23" w:rsidRPr="007E7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3F23"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 </w:t>
      </w:r>
      <w:r w:rsidR="00623F23" w:rsidRPr="007E79F9">
        <w:rPr>
          <w:rFonts w:ascii="Times New Roman" w:hAnsi="Times New Roman" w:cs="Times New Roman"/>
          <w:sz w:val="28"/>
          <w:szCs w:val="28"/>
        </w:rPr>
        <w:t>загрязняющих веществ, выбрасываемых в атмосферу</w:t>
      </w:r>
    </w:p>
    <w:p w:rsidR="008C48BD" w:rsidRPr="007E79F9" w:rsidRDefault="008C48BD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Pr="007E79F9">
        <w:rPr>
          <w:rStyle w:val="normal"/>
          <w:color w:val="000000" w:themeColor="text1"/>
          <w:sz w:val="28"/>
          <w:szCs w:val="28"/>
        </w:rPr>
        <w:t>На рисунке 1 наглядно показан вклад загрязняющих веществ в состав выбросов маслоэкстракционного завода. Максимальный вклад вносит пыль неорганическая: углерода оксид (518,13 т/год), S2О (73,67 т/год).</w:t>
      </w:r>
    </w:p>
    <w:p w:rsidR="008C48BD" w:rsidRPr="007E79F9" w:rsidRDefault="008C48BD" w:rsidP="007E79F9">
      <w:pPr>
        <w:pStyle w:val="ab"/>
        <w:spacing w:before="0" w:beforeAutospacing="0" w:after="0" w:afterAutospacing="0" w:line="360" w:lineRule="auto"/>
        <w:jc w:val="both"/>
        <w:rPr>
          <w:rStyle w:val="normal"/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Pr="007E79F9">
        <w:rPr>
          <w:rStyle w:val="normal"/>
          <w:color w:val="000000" w:themeColor="text1"/>
          <w:sz w:val="28"/>
          <w:szCs w:val="28"/>
        </w:rPr>
        <w:t xml:space="preserve">Помимо выбросов, маслоэкстракционные предприятия осуществляют сброс сточных вод. Источниками образования сточных вод являются: мокрое шрот улавливание, охлаждение и конденсация парогазовоздушной смеси в барометрических конденсаторах, </w:t>
      </w:r>
      <w:r w:rsidRPr="007E79F9">
        <w:rPr>
          <w:color w:val="000000" w:themeColor="text1"/>
          <w:sz w:val="28"/>
          <w:szCs w:val="28"/>
        </w:rPr>
        <w:t>промывка масла</w:t>
      </w:r>
      <w:r w:rsidRPr="007E79F9">
        <w:rPr>
          <w:rStyle w:val="normal"/>
          <w:color w:val="000000" w:themeColor="text1"/>
          <w:sz w:val="28"/>
          <w:szCs w:val="28"/>
        </w:rPr>
        <w:t>, при стирке салфеток фильтр-прессов и мойка оборудования в лаборатории.</w:t>
      </w:r>
    </w:p>
    <w:p w:rsidR="008C48BD" w:rsidRPr="007E79F9" w:rsidRDefault="008C48BD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Pr="007E79F9">
        <w:rPr>
          <w:color w:val="000000" w:themeColor="text1"/>
          <w:sz w:val="28"/>
          <w:szCs w:val="28"/>
        </w:rPr>
        <w:t xml:space="preserve">Промышленные сточные воды, содержащие остатки растительного и животного происхождения, плохо фильтруются, быстро прокисают, разлагаются, выделяя сильные неприятные запахи, их повышенная концентрация вызывает необратимое загрязнение окружающей среды, угрожающее здоровью человека. </w:t>
      </w:r>
      <w:r w:rsidR="003B5D20" w:rsidRPr="007E79F9">
        <w:rPr>
          <w:color w:val="000000" w:themeColor="text1"/>
          <w:sz w:val="28"/>
          <w:szCs w:val="28"/>
        </w:rPr>
        <w:t>При сбросе таких неочищенных сточных вод</w:t>
      </w:r>
      <w:r w:rsidRPr="007E79F9">
        <w:rPr>
          <w:color w:val="000000" w:themeColor="text1"/>
          <w:sz w:val="28"/>
          <w:szCs w:val="28"/>
        </w:rPr>
        <w:t xml:space="preserve"> в водоемы, свойства воды ухудшаются, так как содержание кислорода в ней снижается, что при определенных условиях приводит к гибели рыбы и планктона. </w:t>
      </w:r>
      <w:r w:rsidRPr="007E79F9">
        <w:rPr>
          <w:rStyle w:val="normal"/>
          <w:color w:val="000000" w:themeColor="text1"/>
          <w:sz w:val="28"/>
          <w:szCs w:val="28"/>
        </w:rPr>
        <w:t xml:space="preserve">Проблема обостряется еще и тем, что большинство предприятий пищевой и перерабатывающей промышленности расположено на территории городов и населенных пунктов, поэтому их загрязненные сточные воды попадают в городскую канализацию. </w:t>
      </w:r>
    </w:p>
    <w:p w:rsidR="008C48BD" w:rsidRPr="007E79F9" w:rsidRDefault="008C48BD" w:rsidP="007E79F9">
      <w:pPr>
        <w:pStyle w:val="ab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E79F9">
        <w:rPr>
          <w:rStyle w:val="normal"/>
          <w:color w:val="000000" w:themeColor="text1"/>
          <w:sz w:val="28"/>
          <w:szCs w:val="28"/>
        </w:rPr>
        <w:tab/>
      </w:r>
      <w:r w:rsidRPr="007E79F9">
        <w:rPr>
          <w:rStyle w:val="normal"/>
          <w:color w:val="000000" w:themeColor="text1"/>
          <w:sz w:val="28"/>
          <w:szCs w:val="28"/>
        </w:rPr>
        <w:t>В таблице 1 представлены данные о составе сточных вод маслоэкстракционного производства.</w:t>
      </w:r>
    </w:p>
    <w:p w:rsidR="000613A6" w:rsidRPr="007E79F9" w:rsidRDefault="00813AD7" w:rsidP="007E79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9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2FFA" w:rsidRPr="007E79F9">
        <w:rPr>
          <w:rFonts w:ascii="Times New Roman" w:hAnsi="Times New Roman" w:cs="Times New Roman"/>
          <w:sz w:val="28"/>
          <w:szCs w:val="28"/>
        </w:rPr>
        <w:t>1</w:t>
      </w:r>
      <w:r w:rsidRPr="007E79F9">
        <w:rPr>
          <w:rFonts w:ascii="Times New Roman" w:hAnsi="Times New Roman" w:cs="Times New Roman"/>
          <w:sz w:val="28"/>
          <w:szCs w:val="28"/>
        </w:rPr>
        <w:t xml:space="preserve"> –</w:t>
      </w:r>
      <w:r w:rsidR="001E2FFA" w:rsidRPr="007E79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E79F9">
        <w:rPr>
          <w:rFonts w:ascii="Times New Roman" w:hAnsi="Times New Roman" w:cs="Times New Roman"/>
          <w:sz w:val="28"/>
          <w:szCs w:val="28"/>
        </w:rPr>
        <w:t xml:space="preserve">Состав сточных вод </w:t>
      </w:r>
      <w:r w:rsidR="001E2FFA" w:rsidRPr="007E79F9">
        <w:rPr>
          <w:rFonts w:ascii="Times New Roman" w:hAnsi="Times New Roman" w:cs="Times New Roman"/>
          <w:sz w:val="28"/>
          <w:szCs w:val="28"/>
        </w:rPr>
        <w:t>маслоэкст</w:t>
      </w:r>
      <w:r w:rsidRPr="007E79F9">
        <w:rPr>
          <w:rFonts w:ascii="Times New Roman" w:hAnsi="Times New Roman" w:cs="Times New Roman"/>
          <w:sz w:val="28"/>
          <w:szCs w:val="28"/>
        </w:rPr>
        <w:t>ракционного завода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6"/>
        <w:gridCol w:w="2663"/>
        <w:gridCol w:w="2505"/>
        <w:gridCol w:w="1281"/>
      </w:tblGrid>
      <w:tr w:rsidR="0011063F" w:rsidRPr="007E79F9" w:rsidTr="00B42802">
        <w:trPr>
          <w:jc w:val="center"/>
        </w:trPr>
        <w:tc>
          <w:tcPr>
            <w:tcW w:w="2999" w:type="dxa"/>
          </w:tcPr>
          <w:p w:rsidR="0011063F" w:rsidRPr="007E79F9" w:rsidRDefault="0011063F" w:rsidP="007E79F9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E79F9">
              <w:rPr>
                <w:sz w:val="28"/>
                <w:szCs w:val="28"/>
              </w:rPr>
              <w:t>Загрязняющие</w:t>
            </w:r>
          </w:p>
          <w:p w:rsidR="0011063F" w:rsidRPr="007E79F9" w:rsidRDefault="0011063F" w:rsidP="007E79F9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E79F9">
              <w:rPr>
                <w:sz w:val="28"/>
                <w:szCs w:val="28"/>
              </w:rPr>
              <w:t>Вещества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Фактический сброс, т/год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ПДК</w:t>
            </w:r>
            <w:r w:rsidRPr="007E79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р.х</w:t>
            </w: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, мг/л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НДС, мг/л</w:t>
            </w:r>
          </w:p>
        </w:tc>
      </w:tr>
      <w:tr w:rsidR="0011063F" w:rsidRPr="007E79F9" w:rsidTr="00B42802">
        <w:trPr>
          <w:jc w:val="center"/>
        </w:trPr>
        <w:tc>
          <w:tcPr>
            <w:tcW w:w="2999" w:type="dxa"/>
          </w:tcPr>
          <w:p w:rsidR="0011063F" w:rsidRPr="007E79F9" w:rsidRDefault="0011063F" w:rsidP="007E79F9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E79F9">
              <w:rPr>
                <w:sz w:val="28"/>
                <w:szCs w:val="28"/>
              </w:rPr>
              <w:t>1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063F" w:rsidRPr="007E79F9" w:rsidTr="00B42802">
        <w:trPr>
          <w:jc w:val="center"/>
        </w:trPr>
        <w:tc>
          <w:tcPr>
            <w:tcW w:w="2999" w:type="dxa"/>
          </w:tcPr>
          <w:p w:rsidR="0011063F" w:rsidRPr="007E79F9" w:rsidRDefault="0011063F" w:rsidP="007E79F9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E79F9">
              <w:rPr>
                <w:sz w:val="28"/>
                <w:szCs w:val="28"/>
              </w:rPr>
              <w:t>Взвешенные вещества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65,53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042926" w:rsidP="007E79F9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11063F" w:rsidRPr="007E79F9" w:rsidTr="00B42802">
        <w:trPr>
          <w:jc w:val="center"/>
        </w:trPr>
        <w:tc>
          <w:tcPr>
            <w:tcW w:w="2999" w:type="dxa"/>
          </w:tcPr>
          <w:p w:rsidR="0011063F" w:rsidRPr="007E79F9" w:rsidRDefault="0011063F" w:rsidP="007E79F9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E79F9">
              <w:rPr>
                <w:sz w:val="28"/>
                <w:szCs w:val="28"/>
              </w:rPr>
              <w:t>ХПК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042926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</w:tr>
      <w:tr w:rsidR="0011063F" w:rsidRPr="007E79F9" w:rsidTr="00B42802">
        <w:trPr>
          <w:jc w:val="center"/>
        </w:trPr>
        <w:tc>
          <w:tcPr>
            <w:tcW w:w="2999" w:type="dxa"/>
          </w:tcPr>
          <w:p w:rsidR="0011063F" w:rsidRPr="007E79F9" w:rsidRDefault="0011063F" w:rsidP="007E79F9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E79F9">
              <w:rPr>
                <w:sz w:val="28"/>
                <w:szCs w:val="28"/>
              </w:rPr>
              <w:t>БПК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042926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123,8</w:t>
            </w:r>
          </w:p>
        </w:tc>
      </w:tr>
      <w:tr w:rsidR="0011063F" w:rsidRPr="007E79F9" w:rsidTr="00B42802">
        <w:trPr>
          <w:jc w:val="center"/>
        </w:trPr>
        <w:tc>
          <w:tcPr>
            <w:tcW w:w="2999" w:type="dxa"/>
          </w:tcPr>
          <w:p w:rsidR="0011063F" w:rsidRPr="007E79F9" w:rsidRDefault="0011063F" w:rsidP="007E79F9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E79F9">
              <w:rPr>
                <w:sz w:val="28"/>
                <w:szCs w:val="28"/>
              </w:rPr>
              <w:t>Жиры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D60029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1063F" w:rsidRPr="007E79F9" w:rsidTr="00B42802">
        <w:trPr>
          <w:jc w:val="center"/>
        </w:trPr>
        <w:tc>
          <w:tcPr>
            <w:tcW w:w="2999" w:type="dxa"/>
          </w:tcPr>
          <w:p w:rsidR="0011063F" w:rsidRPr="007E79F9" w:rsidRDefault="0011063F" w:rsidP="007E79F9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E79F9">
              <w:rPr>
                <w:sz w:val="28"/>
                <w:szCs w:val="28"/>
              </w:rPr>
              <w:t>Сухой остаток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50,26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D60029" w:rsidP="007E79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42926" w:rsidRPr="007E79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3F" w:rsidRPr="007E79F9" w:rsidRDefault="0011063F" w:rsidP="007E79F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9F9"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</w:p>
        </w:tc>
      </w:tr>
    </w:tbl>
    <w:p w:rsidR="0011063F" w:rsidRPr="007E79F9" w:rsidRDefault="0011063F" w:rsidP="007E79F9">
      <w:pPr>
        <w:pStyle w:val="TableParagraph"/>
        <w:spacing w:line="360" w:lineRule="auto"/>
        <w:ind w:left="709"/>
        <w:jc w:val="both"/>
        <w:rPr>
          <w:sz w:val="28"/>
          <w:szCs w:val="28"/>
        </w:rPr>
      </w:pPr>
    </w:p>
    <w:p w:rsidR="000613A6" w:rsidRPr="007E79F9" w:rsidRDefault="000613A6" w:rsidP="007E7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9F9">
        <w:rPr>
          <w:rFonts w:ascii="Times New Roman" w:hAnsi="Times New Roman" w:cs="Times New Roman"/>
          <w:sz w:val="28"/>
          <w:szCs w:val="28"/>
        </w:rPr>
        <w:t xml:space="preserve">Основными загрязняющими веществами являются </w:t>
      </w:r>
      <w:r w:rsidR="000A35E4" w:rsidRPr="007E79F9">
        <w:rPr>
          <w:rFonts w:ascii="Times New Roman" w:hAnsi="Times New Roman" w:cs="Times New Roman"/>
          <w:sz w:val="28"/>
          <w:szCs w:val="28"/>
        </w:rPr>
        <w:t>органические вещества (</w:t>
      </w:r>
      <w:r w:rsidR="001E2FFA" w:rsidRPr="007E79F9">
        <w:rPr>
          <w:rFonts w:ascii="Times New Roman" w:hAnsi="Times New Roman" w:cs="Times New Roman"/>
          <w:sz w:val="28"/>
          <w:szCs w:val="28"/>
        </w:rPr>
        <w:t>таблиц</w:t>
      </w:r>
      <w:r w:rsidR="000A35E4" w:rsidRPr="007E79F9">
        <w:rPr>
          <w:rFonts w:ascii="Times New Roman" w:hAnsi="Times New Roman" w:cs="Times New Roman"/>
          <w:sz w:val="28"/>
          <w:szCs w:val="28"/>
        </w:rPr>
        <w:t>а</w:t>
      </w:r>
      <w:r w:rsidR="001E2FFA" w:rsidRPr="007E79F9">
        <w:rPr>
          <w:rFonts w:ascii="Times New Roman" w:hAnsi="Times New Roman" w:cs="Times New Roman"/>
          <w:sz w:val="28"/>
          <w:szCs w:val="28"/>
        </w:rPr>
        <w:t xml:space="preserve"> 1</w:t>
      </w:r>
      <w:r w:rsidR="000A35E4" w:rsidRPr="007E79F9">
        <w:rPr>
          <w:rFonts w:ascii="Times New Roman" w:hAnsi="Times New Roman" w:cs="Times New Roman"/>
          <w:sz w:val="28"/>
          <w:szCs w:val="28"/>
        </w:rPr>
        <w:t>)</w:t>
      </w:r>
      <w:r w:rsidRPr="007E79F9">
        <w:rPr>
          <w:rFonts w:ascii="Times New Roman" w:hAnsi="Times New Roman" w:cs="Times New Roman"/>
          <w:sz w:val="28"/>
          <w:szCs w:val="28"/>
        </w:rPr>
        <w:t>.</w:t>
      </w:r>
    </w:p>
    <w:p w:rsidR="008C48BD" w:rsidRPr="007E79F9" w:rsidRDefault="008C48BD" w:rsidP="007E79F9">
      <w:pPr>
        <w:pStyle w:val="ab"/>
        <w:spacing w:before="0" w:beforeAutospacing="0" w:after="0" w:afterAutospacing="0" w:line="360" w:lineRule="auto"/>
        <w:jc w:val="both"/>
        <w:rPr>
          <w:rStyle w:val="normal"/>
          <w:color w:val="000000" w:themeColor="text1"/>
          <w:sz w:val="28"/>
          <w:szCs w:val="28"/>
        </w:rPr>
      </w:pPr>
      <w:r w:rsidRPr="007E79F9">
        <w:rPr>
          <w:color w:val="000000" w:themeColor="text1"/>
          <w:sz w:val="28"/>
          <w:szCs w:val="28"/>
        </w:rPr>
        <w:tab/>
      </w:r>
      <w:r w:rsidRPr="007E79F9">
        <w:rPr>
          <w:color w:val="000000" w:themeColor="text1"/>
          <w:sz w:val="28"/>
          <w:szCs w:val="28"/>
        </w:rPr>
        <w:t xml:space="preserve">Загрязняющие вещества в сточных водах различаются по составу, объему образования, агрегатному состоянию и характеру их воздействия на окружающую среду. </w:t>
      </w:r>
      <w:r w:rsidRPr="007E79F9">
        <w:rPr>
          <w:rStyle w:val="normal"/>
          <w:color w:val="000000" w:themeColor="text1"/>
          <w:sz w:val="28"/>
          <w:szCs w:val="28"/>
        </w:rPr>
        <w:t>Их можно разделить на две основные группы – минеральные (взвешенные частицы земли, песка, глины и др.) и органические (остатки зеленой массы, корнеплодов, жиры, белки, гуминовые вещества и др.).</w:t>
      </w:r>
    </w:p>
    <w:p w:rsidR="008C48BD" w:rsidRPr="007E79F9" w:rsidRDefault="008C48BD" w:rsidP="007E79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Пищевые отходы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продукты питания, полностью или частично утратившие свои потребительские свойства в процессе производства, </w:t>
      </w:r>
      <w:r w:rsidR="00795EDC"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, хранения. К ним относятся органические ПО (далее - пищевые отходы) - биоразлагаемые остатки растительной и животной пищи. Но даже органические отходы представляют опасность для людей и окружающей среды.</w:t>
      </w:r>
    </w:p>
    <w:p w:rsidR="008C48BD" w:rsidRPr="007E79F9" w:rsidRDefault="008C48BD" w:rsidP="007E79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масложировой промышленности, помимо жмыха и шрота, </w:t>
      </w:r>
      <w:r w:rsidR="00795EDC"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которые полностью используются на кормовые цели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, ценным</w:t>
      </w:r>
      <w:r w:rsidR="00795EDC"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отходом являются фосфатиды и подсолнечная лузга.</w:t>
      </w:r>
    </w:p>
    <w:p w:rsidR="008C48BD" w:rsidRPr="007E79F9" w:rsidRDefault="008C48BD" w:rsidP="007E79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производственной и административно-хозяйственной деятельности на маслоэкстракционном заводе образуются отходы 1-5 классов опасности [4].</w:t>
      </w:r>
    </w:p>
    <w:p w:rsidR="008C48BD" w:rsidRPr="007E79F9" w:rsidRDefault="008C48BD" w:rsidP="007E79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К первому классу опасности относятся отходы ртутьсодержащих устройств и элементов, это готовые изделия, утратившие свои потребительские свойства, они состоят из стекла (89,59%), люминофора (2,01%), ртути (0,03%), стали (0,10%), меди (0,09%), вольфрама (0,20%), алюминия (2,09%). Годовой норматив образования отходов первого класса опасности составляет 0,051 тонны.</w:t>
      </w:r>
    </w:p>
    <w:p w:rsidR="008C48BD" w:rsidRPr="007E79F9" w:rsidRDefault="00BD5636" w:rsidP="007E79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C48BD"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Ко второму классу опасности относятся аккумуляторы, готовые изделия, утратившие свои потребительские свойства. Годовой норматив образования отходов второго класса опасности составляет 0,301 тонны.</w:t>
      </w:r>
    </w:p>
    <w:p w:rsidR="008C48BD" w:rsidRPr="007E79F9" w:rsidRDefault="00BD5636" w:rsidP="007E79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C48BD"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Отходы третьего класса опасности в основном содержат нефтепродукты и образуются в результате технического обслуживания оборудования. Годовой норматив образования отходов третьего класса опасности составляет 0,694 тонны</w:t>
      </w:r>
      <w:r w:rsidR="008C48BD"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5636" w:rsidRPr="007E79F9" w:rsidRDefault="00BD5636" w:rsidP="007E79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Четвертый класс опасности представлен различными видами отходов, которые образуются как в результате основного производства, так и являются отходами потребления. </w:t>
      </w:r>
      <w:r w:rsidR="00795EDC"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Такие отходы очень разнообразны по своему химическому составу. 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Годовой норматив образования отходов четвертого класса опасности составляет 24,687 тонны.</w:t>
      </w:r>
    </w:p>
    <w:p w:rsidR="00BD5636" w:rsidRPr="007E79F9" w:rsidRDefault="00BD5636" w:rsidP="007E79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Пятый класс опасности включает 17 видов отходов. Масса отходов пятого класса о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пасности составляет 30122,356 тонны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, масса отходов пятого класса опасности является наибольшей по отношению к отходам других классов опасности.</w:t>
      </w:r>
    </w:p>
    <w:p w:rsidR="00BD5636" w:rsidRPr="007E79F9" w:rsidRDefault="00BD5636" w:rsidP="007E79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рассмотрено маслоэкстракционное производство, как источник загрязнения окружающей среды. Определены приоритетные загрязняющие вещества, образующиеся в цехе хранения и п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ере</w:t>
      </w:r>
      <w:r w:rsidRPr="007E79F9">
        <w:rPr>
          <w:rFonts w:ascii="Times New Roman" w:hAnsi="Times New Roman" w:cs="Times New Roman"/>
          <w:color w:val="000000" w:themeColor="text1"/>
          <w:sz w:val="28"/>
          <w:szCs w:val="28"/>
        </w:rPr>
        <w:t>работки сырья, маслопрессовом цехе, в котельной и на участке готовой продукции: диоксид азота, сажа, зола, оксид азота, пыль шелухи, сера диоксид, углерода оксид. Основными загрязнителями, содержащимися в сточных водах с территории предприятий, являются взвешенные вещества, сухой остаток, ХПК и БПК. В процессе производственной деятельности образуются отходы пяти классов опасности.</w:t>
      </w:r>
    </w:p>
    <w:p w:rsidR="00BD5636" w:rsidRPr="00A8484B" w:rsidRDefault="00BD5636" w:rsidP="00B40CAA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F7231" w:rsidRDefault="00CF7231" w:rsidP="004269D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0920" w:rsidRDefault="007F0920" w:rsidP="004269D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0920" w:rsidRDefault="007F0920" w:rsidP="00727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0920" w:rsidRPr="00727AF4" w:rsidRDefault="007F0920" w:rsidP="00727AF4">
      <w:pPr>
        <w:pStyle w:val="a9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AF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7F0920" w:rsidRPr="00727AF4" w:rsidRDefault="007F0920" w:rsidP="002125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7AF4">
        <w:rPr>
          <w:rFonts w:ascii="Times New Roman" w:hAnsi="Times New Roman" w:cs="Times New Roman"/>
          <w:sz w:val="24"/>
          <w:szCs w:val="24"/>
        </w:rPr>
        <w:t xml:space="preserve">Основные отрасли пищевой промышленности России </w:t>
      </w:r>
      <w:r w:rsidRPr="00727AF4">
        <w:rPr>
          <w:rFonts w:ascii="Times New Roman" w:hAnsi="Times New Roman" w:cs="Times New Roman"/>
          <w:color w:val="000000"/>
          <w:sz w:val="24"/>
          <w:szCs w:val="24"/>
        </w:rPr>
        <w:t xml:space="preserve">[Электронный ресурс]. Режим доступа:  </w:t>
      </w:r>
      <w:hyperlink r:id="rId8" w:history="1">
        <w:r w:rsidR="00212507" w:rsidRPr="00212507">
          <w:rPr>
            <w:rStyle w:val="aa"/>
          </w:rPr>
          <w:t>https://заводы.рф/publication/osnovnye-otrasli-pishchevoy-promyshlennosti-rossii</w:t>
        </w:r>
      </w:hyperlink>
      <w:r w:rsidRPr="00727AF4">
        <w:rPr>
          <w:rFonts w:ascii="Times New Roman" w:hAnsi="Times New Roman" w:cs="Times New Roman"/>
          <w:color w:val="000000"/>
          <w:sz w:val="24"/>
          <w:szCs w:val="24"/>
        </w:rPr>
        <w:t xml:space="preserve"> ( дата обращения 06.09.2021).</w:t>
      </w:r>
    </w:p>
    <w:p w:rsidR="007F0920" w:rsidRPr="00727AF4" w:rsidRDefault="007F0920" w:rsidP="00727AF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7AF4">
        <w:rPr>
          <w:rFonts w:ascii="Times New Roman" w:hAnsi="Times New Roman" w:cs="Times New Roman"/>
          <w:color w:val="000000"/>
          <w:sz w:val="24"/>
          <w:szCs w:val="24"/>
        </w:rPr>
        <w:t>Загрязнение окружающей среды // Большая Российская энциклопедия / Пред. науч.-ред. совета Ю. С. Осипов; отв. ред. С. Л. Кравец. — М.: Науч. изд-во «Большая Российская Энциклопедия», Излучение. 2017—С. 168-170.</w:t>
      </w:r>
    </w:p>
    <w:p w:rsidR="00FA1653" w:rsidRPr="00727AF4" w:rsidRDefault="00FA1653" w:rsidP="00727AF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7AF4">
        <w:rPr>
          <w:rFonts w:ascii="Times New Roman" w:hAnsi="Times New Roman" w:cs="Times New Roman"/>
          <w:sz w:val="24"/>
          <w:szCs w:val="24"/>
        </w:rPr>
        <w:t xml:space="preserve">Влияние деятельности пищевых предприятий на окружающую среду </w:t>
      </w:r>
      <w:r w:rsidRPr="00727AF4">
        <w:rPr>
          <w:rFonts w:ascii="Times New Roman" w:hAnsi="Times New Roman" w:cs="Times New Roman"/>
          <w:color w:val="000000"/>
          <w:sz w:val="24"/>
          <w:szCs w:val="24"/>
        </w:rPr>
        <w:t xml:space="preserve">[Электронный ресурс]. Режим доступа:  </w:t>
      </w:r>
      <w:hyperlink r:id="rId9" w:history="1">
        <w:r w:rsidRPr="00727AF4">
          <w:rPr>
            <w:rStyle w:val="aa"/>
            <w:rFonts w:ascii="Times New Roman" w:hAnsi="Times New Roman" w:cs="Times New Roman"/>
            <w:sz w:val="24"/>
            <w:szCs w:val="24"/>
          </w:rPr>
          <w:t>https://nomnoms.info/vliyanie-deyatelnosti-pischevyh-predpriyatiy-na-okruzhayuschuyu-sredu/#:~:text=Выбросы</w:t>
        </w:r>
      </w:hyperlink>
      <w:r w:rsidRPr="00727AF4">
        <w:rPr>
          <w:rFonts w:ascii="Times New Roman" w:hAnsi="Times New Roman" w:cs="Times New Roman"/>
          <w:color w:val="000000"/>
          <w:sz w:val="24"/>
          <w:szCs w:val="24"/>
        </w:rPr>
        <w:t xml:space="preserve"> ( дата обращения 06.09.2021).</w:t>
      </w:r>
    </w:p>
    <w:p w:rsidR="00FA1653" w:rsidRPr="00727AF4" w:rsidRDefault="00FA1653" w:rsidP="00727AF4">
      <w:pPr>
        <w:pStyle w:val="a4"/>
        <w:widowControl w:val="0"/>
        <w:numPr>
          <w:ilvl w:val="0"/>
          <w:numId w:val="2"/>
        </w:num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727AF4">
        <w:rPr>
          <w:rFonts w:ascii="Times New Roman" w:hAnsi="Times New Roman" w:cs="Times New Roman"/>
          <w:color w:val="000000"/>
          <w:sz w:val="24"/>
          <w:szCs w:val="24"/>
        </w:rPr>
        <w:t>Методическое пособие по применению «Критериев отнесения опасных отходов к классам опасности для окружающей природной среды», ФГУ «ЦЭКА», М., 2003</w:t>
      </w:r>
    </w:p>
    <w:p w:rsidR="00F26A73" w:rsidRPr="00F26A73" w:rsidRDefault="00F26A73" w:rsidP="004269D9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26A73" w:rsidRPr="00F26A7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B70" w:rsidRDefault="00B02B70" w:rsidP="001C4253">
      <w:pPr>
        <w:spacing w:after="0" w:line="240" w:lineRule="auto"/>
      </w:pPr>
      <w:r>
        <w:separator/>
      </w:r>
    </w:p>
  </w:endnote>
  <w:endnote w:type="continuationSeparator" w:id="0">
    <w:p w:rsidR="00B02B70" w:rsidRDefault="00B02B70" w:rsidP="001C4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965349"/>
      <w:docPartObj>
        <w:docPartGallery w:val="Page Numbers (Bottom of Page)"/>
        <w:docPartUnique/>
      </w:docPartObj>
    </w:sdtPr>
    <w:sdtEndPr/>
    <w:sdtContent>
      <w:p w:rsidR="001C4253" w:rsidRDefault="001C42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B70">
          <w:rPr>
            <w:noProof/>
          </w:rPr>
          <w:t>1</w:t>
        </w:r>
        <w:r>
          <w:fldChar w:fldCharType="end"/>
        </w:r>
      </w:p>
    </w:sdtContent>
  </w:sdt>
  <w:p w:rsidR="001C4253" w:rsidRDefault="001C42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B70" w:rsidRDefault="00B02B70" w:rsidP="001C4253">
      <w:pPr>
        <w:spacing w:after="0" w:line="240" w:lineRule="auto"/>
      </w:pPr>
      <w:r>
        <w:separator/>
      </w:r>
    </w:p>
  </w:footnote>
  <w:footnote w:type="continuationSeparator" w:id="0">
    <w:p w:rsidR="00B02B70" w:rsidRDefault="00B02B70" w:rsidP="001C4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41DA"/>
    <w:multiLevelType w:val="hybridMultilevel"/>
    <w:tmpl w:val="399ED1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AC10BD"/>
    <w:multiLevelType w:val="hybridMultilevel"/>
    <w:tmpl w:val="8324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A5063"/>
    <w:multiLevelType w:val="hybridMultilevel"/>
    <w:tmpl w:val="5DD42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42"/>
    <w:rsid w:val="00042926"/>
    <w:rsid w:val="000613A6"/>
    <w:rsid w:val="000A35E4"/>
    <w:rsid w:val="0011063F"/>
    <w:rsid w:val="001C4253"/>
    <w:rsid w:val="001E2FFA"/>
    <w:rsid w:val="00212507"/>
    <w:rsid w:val="002300FB"/>
    <w:rsid w:val="00315BBB"/>
    <w:rsid w:val="0033208A"/>
    <w:rsid w:val="003642CE"/>
    <w:rsid w:val="003B5D20"/>
    <w:rsid w:val="004269D9"/>
    <w:rsid w:val="004C45CC"/>
    <w:rsid w:val="00594642"/>
    <w:rsid w:val="006051D6"/>
    <w:rsid w:val="00623F23"/>
    <w:rsid w:val="006A0D27"/>
    <w:rsid w:val="006C3752"/>
    <w:rsid w:val="00727AF4"/>
    <w:rsid w:val="00753717"/>
    <w:rsid w:val="00784822"/>
    <w:rsid w:val="00795EDC"/>
    <w:rsid w:val="007E79F9"/>
    <w:rsid w:val="007F0920"/>
    <w:rsid w:val="007F718A"/>
    <w:rsid w:val="00813AD7"/>
    <w:rsid w:val="008C48BD"/>
    <w:rsid w:val="00A63AF6"/>
    <w:rsid w:val="00A8484B"/>
    <w:rsid w:val="00AE7222"/>
    <w:rsid w:val="00B02B70"/>
    <w:rsid w:val="00B0615B"/>
    <w:rsid w:val="00B40CAA"/>
    <w:rsid w:val="00BA2815"/>
    <w:rsid w:val="00BD5636"/>
    <w:rsid w:val="00C2366C"/>
    <w:rsid w:val="00C40055"/>
    <w:rsid w:val="00C87E8D"/>
    <w:rsid w:val="00CB401C"/>
    <w:rsid w:val="00CF6797"/>
    <w:rsid w:val="00CF7231"/>
    <w:rsid w:val="00D60029"/>
    <w:rsid w:val="00F26A73"/>
    <w:rsid w:val="00F8636A"/>
    <w:rsid w:val="00FA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3626"/>
  <w15:chartTrackingRefBased/>
  <w15:docId w15:val="{700C606E-A65E-4F61-93BF-F9CD1D1A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1D6"/>
    <w:pPr>
      <w:spacing w:after="0" w:line="240" w:lineRule="auto"/>
      <w:ind w:firstLine="39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">
    <w:name w:val="fontstyle0"/>
    <w:basedOn w:val="a0"/>
    <w:rsid w:val="00CF7231"/>
  </w:style>
  <w:style w:type="paragraph" w:customStyle="1" w:styleId="paragraph">
    <w:name w:val="paragraph"/>
    <w:basedOn w:val="a"/>
    <w:uiPriority w:val="99"/>
    <w:rsid w:val="0006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13A6"/>
    <w:pPr>
      <w:spacing w:after="0" w:line="240" w:lineRule="auto"/>
      <w:ind w:left="720" w:firstLine="397"/>
      <w:contextualSpacing/>
      <w:jc w:val="both"/>
    </w:pPr>
  </w:style>
  <w:style w:type="paragraph" w:customStyle="1" w:styleId="TableParagraph">
    <w:name w:val="Table Paragraph"/>
    <w:basedOn w:val="a"/>
    <w:uiPriority w:val="1"/>
    <w:qFormat/>
    <w:rsid w:val="000613A6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1C4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253"/>
  </w:style>
  <w:style w:type="paragraph" w:styleId="a7">
    <w:name w:val="footer"/>
    <w:basedOn w:val="a"/>
    <w:link w:val="a8"/>
    <w:uiPriority w:val="99"/>
    <w:unhideWhenUsed/>
    <w:rsid w:val="001C4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253"/>
  </w:style>
  <w:style w:type="paragraph" w:styleId="a9">
    <w:name w:val="No Spacing"/>
    <w:uiPriority w:val="1"/>
    <w:qFormat/>
    <w:rsid w:val="007F0920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F0920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C4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">
    <w:name w:val="normal"/>
    <w:basedOn w:val="a0"/>
    <w:rsid w:val="00C40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9;&#1072;&#1074;&#1086;&#1076;&#1099;.&#1088;&#1092;/publication/osnovnye-otrasli-pishchevoy-promyshlennosti-rossii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omnoms.info/vliyanie-deyatelnosti-pischevyh-predpriyatiy-na-okruzhayuschuyu-sredu/%23:~:text=&#1042;&#1099;&#1073;&#1088;&#1086;&#1089;&#1099;%20&#1074;%20&#1072;&#1090;&#1084;&#1086;&#1089;&#1092;&#1077;&#1088;&#1091;%20&#1076;&#1077;&#1083;&#1103;&#1090;&#1089;&#1103;%20&#1085;&#1072;,&#1090;&#1072;&#1073;&#1072;&#1095;&#1085;&#1099;&#1077;%2C%20&#1095;&#1072;&#1081;&#1085;&#1099;&#1077;%20&#1092;&#1072;&#1073;&#1088;&#1080;&#1082;&#1080;%20&#1080;%20&#1076;&#1088;.)%20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20"/>
                <c:pt idx="0">
                  <c:v>Дижелезо триоксид</c:v>
                </c:pt>
                <c:pt idx="1">
                  <c:v>Марганец </c:v>
                </c:pt>
                <c:pt idx="2">
                  <c:v>Оксид никеля</c:v>
                </c:pt>
                <c:pt idx="3">
                  <c:v>Хром</c:v>
                </c:pt>
                <c:pt idx="4">
                  <c:v>Азота диоксид</c:v>
                </c:pt>
                <c:pt idx="5">
                  <c:v>Оксид азота 2</c:v>
                </c:pt>
                <c:pt idx="6">
                  <c:v>H2SO4</c:v>
                </c:pt>
                <c:pt idx="7">
                  <c:v>Cажа</c:v>
                </c:pt>
                <c:pt idx="8">
                  <c:v>SO2</c:v>
                </c:pt>
                <c:pt idx="9">
                  <c:v>H2S</c:v>
                </c:pt>
                <c:pt idx="10">
                  <c:v>CO</c:v>
                </c:pt>
                <c:pt idx="11">
                  <c:v>фториды газообразные</c:v>
                </c:pt>
                <c:pt idx="12">
                  <c:v>Фториды плохо растворимые</c:v>
                </c:pt>
                <c:pt idx="13">
                  <c:v>Ксилол</c:v>
                </c:pt>
                <c:pt idx="14">
                  <c:v>Бензапирен</c:v>
                </c:pt>
                <c:pt idx="15">
                  <c:v>Уксусная кислота</c:v>
                </c:pt>
                <c:pt idx="16">
                  <c:v>С12-С19</c:v>
                </c:pt>
                <c:pt idx="17">
                  <c:v>Мазутная зола</c:v>
                </c:pt>
                <c:pt idx="18">
                  <c:v>SiO2</c:v>
                </c:pt>
                <c:pt idx="19">
                  <c:v>Пыль шелухи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1.4999999999999998E-2</c:v>
                </c:pt>
                <c:pt idx="1">
                  <c:v>1.5000000000000035E-3</c:v>
                </c:pt>
                <c:pt idx="2">
                  <c:v>4.0000000000000159E-5</c:v>
                </c:pt>
                <c:pt idx="3">
                  <c:v>5.200000000000022E-5</c:v>
                </c:pt>
                <c:pt idx="4">
                  <c:v>50.41</c:v>
                </c:pt>
                <c:pt idx="5">
                  <c:v>8.18</c:v>
                </c:pt>
                <c:pt idx="6">
                  <c:v>5.0000000000000034E-4</c:v>
                </c:pt>
                <c:pt idx="7">
                  <c:v>41.98</c:v>
                </c:pt>
                <c:pt idx="8">
                  <c:v>73.669999999999987</c:v>
                </c:pt>
                <c:pt idx="9">
                  <c:v>5.0000000000000233E-6</c:v>
                </c:pt>
                <c:pt idx="10">
                  <c:v>581.13</c:v>
                </c:pt>
                <c:pt idx="11">
                  <c:v>4.6000000000000023E-4</c:v>
                </c:pt>
                <c:pt idx="12">
                  <c:v>1.1600000000000068E-4</c:v>
                </c:pt>
                <c:pt idx="13">
                  <c:v>0.36000000000000032</c:v>
                </c:pt>
                <c:pt idx="14">
                  <c:v>7.6000000000000262E-5</c:v>
                </c:pt>
                <c:pt idx="15">
                  <c:v>1.000000000000004E-4</c:v>
                </c:pt>
                <c:pt idx="16">
                  <c:v>2.9000000000000001E-2</c:v>
                </c:pt>
                <c:pt idx="17">
                  <c:v>1.5499999999999999E-3</c:v>
                </c:pt>
                <c:pt idx="18">
                  <c:v>1.2999999999999998E-2</c:v>
                </c:pt>
                <c:pt idx="19">
                  <c:v>9.76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8C-4B95-BC5A-CB5916DC20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4829344"/>
        <c:axId val="304835872"/>
      </c:barChart>
      <c:catAx>
        <c:axId val="304829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4835872"/>
        <c:crosses val="autoZero"/>
        <c:auto val="1"/>
        <c:lblAlgn val="ctr"/>
        <c:lblOffset val="100"/>
        <c:noMultiLvlLbl val="0"/>
      </c:catAx>
      <c:valAx>
        <c:axId val="304835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48293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USATU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2021-09-13T15:06:00Z</dcterms:created>
  <dcterms:modified xsi:type="dcterms:W3CDTF">2021-09-13T15:06:00Z</dcterms:modified>
</cp:coreProperties>
</file>